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3E" w:rsidRPr="00922139" w:rsidRDefault="00983554" w:rsidP="00F6593E">
      <w:pPr>
        <w:rPr>
          <w:rFonts w:ascii="Times New Roman" w:hAnsi="Times New Roman"/>
          <w:b/>
          <w:sz w:val="24"/>
          <w:szCs w:val="24"/>
        </w:rPr>
      </w:pPr>
      <w:r>
        <w:rPr>
          <w:rFonts w:ascii="Times New Roman" w:hAnsi="Times New Roman"/>
          <w:b/>
          <w:sz w:val="24"/>
          <w:szCs w:val="24"/>
        </w:rPr>
        <w:t>SSF</w:t>
      </w:r>
      <w:r w:rsidR="00F6593E" w:rsidRPr="00922139">
        <w:rPr>
          <w:rFonts w:ascii="Times New Roman" w:hAnsi="Times New Roman"/>
          <w:b/>
          <w:sz w:val="24"/>
          <w:szCs w:val="24"/>
        </w:rPr>
        <w:t xml:space="preserve">: </w:t>
      </w:r>
      <w:r>
        <w:rPr>
          <w:rFonts w:ascii="Times New Roman" w:hAnsi="Times New Roman"/>
          <w:b/>
          <w:sz w:val="24"/>
          <w:szCs w:val="24"/>
        </w:rPr>
        <w:t>Resolution of Extraordinary Meeting of Shareholders</w:t>
      </w:r>
      <w:r w:rsidR="00F6593E" w:rsidRPr="00922139">
        <w:rPr>
          <w:rFonts w:ascii="Times New Roman" w:hAnsi="Times New Roman"/>
          <w:b/>
          <w:sz w:val="24"/>
          <w:szCs w:val="24"/>
        </w:rPr>
        <w:t xml:space="preserve"> </w:t>
      </w:r>
    </w:p>
    <w:p w:rsidR="00F6593E" w:rsidRPr="00922139" w:rsidRDefault="00F6593E" w:rsidP="00F6593E">
      <w:pPr>
        <w:rPr>
          <w:rFonts w:ascii="Times New Roman" w:hAnsi="Times New Roman"/>
          <w:sz w:val="24"/>
          <w:szCs w:val="24"/>
        </w:rPr>
      </w:pPr>
      <w:r w:rsidRPr="00922139">
        <w:rPr>
          <w:rFonts w:ascii="Times New Roman" w:hAnsi="Times New Roman"/>
          <w:sz w:val="24"/>
          <w:szCs w:val="24"/>
        </w:rPr>
        <w:t>On 2</w:t>
      </w:r>
      <w:r w:rsidR="00983554">
        <w:rPr>
          <w:rFonts w:ascii="Times New Roman" w:hAnsi="Times New Roman"/>
          <w:sz w:val="24"/>
          <w:szCs w:val="24"/>
        </w:rPr>
        <w:t>3</w:t>
      </w:r>
      <w:r w:rsidRPr="00922139">
        <w:rPr>
          <w:rFonts w:ascii="Times New Roman" w:hAnsi="Times New Roman"/>
          <w:sz w:val="24"/>
          <w:szCs w:val="24"/>
        </w:rPr>
        <w:t xml:space="preserve"> Sep 2020, </w:t>
      </w:r>
      <w:r w:rsidR="00983554" w:rsidRPr="00983554">
        <w:rPr>
          <w:rFonts w:ascii="Times New Roman" w:hAnsi="Times New Roman"/>
          <w:sz w:val="24"/>
          <w:szCs w:val="24"/>
        </w:rPr>
        <w:t>G Saigon Education Joint Stock Company</w:t>
      </w:r>
      <w:r w:rsidRPr="00922139">
        <w:rPr>
          <w:rFonts w:ascii="Times New Roman" w:hAnsi="Times New Roman"/>
          <w:sz w:val="24"/>
          <w:szCs w:val="24"/>
        </w:rPr>
        <w:t xml:space="preserve"> announced the Resolution No.</w:t>
      </w:r>
      <w:r w:rsidR="00983554">
        <w:rPr>
          <w:rFonts w:ascii="Times New Roman" w:hAnsi="Times New Roman"/>
          <w:sz w:val="24"/>
          <w:szCs w:val="24"/>
        </w:rPr>
        <w:t>52/2020</w:t>
      </w:r>
      <w:r w:rsidRPr="00922139">
        <w:rPr>
          <w:rFonts w:ascii="Times New Roman" w:hAnsi="Times New Roman"/>
          <w:sz w:val="24"/>
          <w:szCs w:val="24"/>
        </w:rPr>
        <w:t xml:space="preserve">/NQ- </w:t>
      </w:r>
      <w:r w:rsidR="00983554">
        <w:rPr>
          <w:rFonts w:ascii="Times New Roman" w:hAnsi="Times New Roman"/>
          <w:sz w:val="24"/>
          <w:szCs w:val="24"/>
        </w:rPr>
        <w:t>DHDCD</w:t>
      </w:r>
      <w:r w:rsidRPr="00922139">
        <w:rPr>
          <w:rFonts w:ascii="Times New Roman" w:hAnsi="Times New Roman"/>
          <w:sz w:val="24"/>
          <w:szCs w:val="24"/>
        </w:rPr>
        <w:t xml:space="preserve"> as follows:</w:t>
      </w:r>
    </w:p>
    <w:p w:rsidR="00F6593E" w:rsidRDefault="00F6593E" w:rsidP="00F6593E">
      <w:pPr>
        <w:rPr>
          <w:rFonts w:ascii="Times New Roman" w:hAnsi="Times New Roman"/>
          <w:sz w:val="24"/>
          <w:szCs w:val="24"/>
        </w:rPr>
      </w:pPr>
      <w:r w:rsidRPr="00922139">
        <w:rPr>
          <w:rFonts w:ascii="Times New Roman" w:hAnsi="Times New Roman"/>
          <w:sz w:val="24"/>
          <w:szCs w:val="24"/>
        </w:rPr>
        <w:t xml:space="preserve">Article 1: </w:t>
      </w:r>
      <w:r w:rsidR="000608E4" w:rsidRPr="00922139">
        <w:rPr>
          <w:rFonts w:ascii="Times New Roman" w:hAnsi="Times New Roman"/>
          <w:sz w:val="24"/>
          <w:szCs w:val="24"/>
        </w:rPr>
        <w:t xml:space="preserve">Approve the plan on share issuance for individual shareholders </w:t>
      </w:r>
      <w:r w:rsidR="00983554">
        <w:rPr>
          <w:rFonts w:ascii="Times New Roman" w:hAnsi="Times New Roman"/>
          <w:sz w:val="24"/>
          <w:szCs w:val="24"/>
        </w:rPr>
        <w:t xml:space="preserve">to </w:t>
      </w:r>
      <w:r w:rsidR="000608E4" w:rsidRPr="00922139">
        <w:rPr>
          <w:rFonts w:ascii="Times New Roman" w:hAnsi="Times New Roman"/>
          <w:sz w:val="24"/>
          <w:szCs w:val="24"/>
        </w:rPr>
        <w:t>increase the charter capital</w:t>
      </w:r>
      <w:r w:rsidRPr="00922139">
        <w:rPr>
          <w:rFonts w:ascii="Times New Roman" w:hAnsi="Times New Roman"/>
          <w:sz w:val="24"/>
          <w:szCs w:val="24"/>
        </w:rPr>
        <w:t>, as follows:</w:t>
      </w:r>
    </w:p>
    <w:p w:rsidR="00983554" w:rsidRPr="00D55895" w:rsidRDefault="00983554" w:rsidP="00D55895">
      <w:pPr>
        <w:jc w:val="center"/>
        <w:rPr>
          <w:rFonts w:ascii="Times New Roman" w:hAnsi="Times New Roman"/>
          <w:b/>
          <w:sz w:val="24"/>
          <w:szCs w:val="24"/>
        </w:rPr>
      </w:pPr>
      <w:r w:rsidRPr="00D55895">
        <w:rPr>
          <w:rFonts w:ascii="Times New Roman" w:hAnsi="Times New Roman"/>
          <w:b/>
          <w:sz w:val="24"/>
          <w:szCs w:val="24"/>
        </w:rPr>
        <w:t>Part I:</w:t>
      </w:r>
    </w:p>
    <w:p w:rsidR="00983554" w:rsidRDefault="00983554" w:rsidP="00F6593E">
      <w:pPr>
        <w:rPr>
          <w:rFonts w:ascii="Times New Roman" w:hAnsi="Times New Roman"/>
          <w:sz w:val="24"/>
          <w:szCs w:val="24"/>
        </w:rPr>
      </w:pPr>
      <w:r>
        <w:rPr>
          <w:rFonts w:ascii="Times New Roman" w:hAnsi="Times New Roman"/>
          <w:sz w:val="24"/>
          <w:szCs w:val="24"/>
        </w:rPr>
        <w:t>1. Information about the company</w:t>
      </w:r>
    </w:p>
    <w:p w:rsidR="00983554" w:rsidRDefault="00983554" w:rsidP="00F6593E">
      <w:pPr>
        <w:rPr>
          <w:rFonts w:ascii="Times New Roman" w:hAnsi="Times New Roman"/>
          <w:sz w:val="24"/>
          <w:szCs w:val="24"/>
        </w:rPr>
      </w:pPr>
      <w:r>
        <w:rPr>
          <w:rFonts w:ascii="Times New Roman" w:hAnsi="Times New Roman"/>
          <w:sz w:val="24"/>
          <w:szCs w:val="24"/>
        </w:rPr>
        <w:t>1.1 Name of the company:</w:t>
      </w:r>
      <w:r w:rsidRPr="00983554">
        <w:t xml:space="preserve"> </w:t>
      </w:r>
      <w:r w:rsidRPr="00983554">
        <w:rPr>
          <w:rFonts w:ascii="Times New Roman" w:hAnsi="Times New Roman"/>
          <w:sz w:val="24"/>
          <w:szCs w:val="24"/>
        </w:rPr>
        <w:t>G Saigon Education Joint Stock Company</w:t>
      </w:r>
    </w:p>
    <w:p w:rsidR="00983554" w:rsidRDefault="00983554" w:rsidP="00F6593E">
      <w:pPr>
        <w:rPr>
          <w:rFonts w:ascii="Times New Roman" w:hAnsi="Times New Roman"/>
          <w:sz w:val="24"/>
          <w:szCs w:val="24"/>
        </w:rPr>
      </w:pPr>
      <w:r>
        <w:rPr>
          <w:rFonts w:ascii="Times New Roman" w:hAnsi="Times New Roman"/>
          <w:sz w:val="24"/>
          <w:szCs w:val="24"/>
        </w:rPr>
        <w:t>1.2 Stock code: SSF</w:t>
      </w:r>
    </w:p>
    <w:p w:rsidR="00983554" w:rsidRDefault="00983554" w:rsidP="00F6593E">
      <w:pPr>
        <w:rPr>
          <w:rFonts w:ascii="Times New Roman" w:hAnsi="Times New Roman"/>
          <w:sz w:val="24"/>
          <w:szCs w:val="24"/>
        </w:rPr>
      </w:pPr>
      <w:r>
        <w:rPr>
          <w:rFonts w:ascii="Times New Roman" w:hAnsi="Times New Roman"/>
          <w:sz w:val="24"/>
          <w:szCs w:val="24"/>
        </w:rPr>
        <w:t xml:space="preserve">1.3 Headquarter: </w:t>
      </w:r>
      <w:r w:rsidRPr="00983554">
        <w:rPr>
          <w:rFonts w:ascii="Times New Roman" w:hAnsi="Times New Roman"/>
          <w:sz w:val="24"/>
          <w:szCs w:val="24"/>
        </w:rPr>
        <w:t xml:space="preserve">No 419, Le Hong Phong Street, Ward 2, District 10, </w:t>
      </w:r>
      <w:proofErr w:type="gramStart"/>
      <w:r w:rsidRPr="00983554">
        <w:rPr>
          <w:rFonts w:ascii="Times New Roman" w:hAnsi="Times New Roman"/>
          <w:sz w:val="24"/>
          <w:szCs w:val="24"/>
        </w:rPr>
        <w:t>Ho</w:t>
      </w:r>
      <w:proofErr w:type="gramEnd"/>
      <w:r w:rsidRPr="00983554">
        <w:rPr>
          <w:rFonts w:ascii="Times New Roman" w:hAnsi="Times New Roman"/>
          <w:sz w:val="24"/>
          <w:szCs w:val="24"/>
        </w:rPr>
        <w:t xml:space="preserve"> Chi Minh City</w:t>
      </w:r>
    </w:p>
    <w:p w:rsidR="00983554" w:rsidRDefault="00983554" w:rsidP="00F6593E">
      <w:pPr>
        <w:rPr>
          <w:rFonts w:ascii="Times New Roman" w:hAnsi="Times New Roman"/>
          <w:sz w:val="24"/>
          <w:szCs w:val="24"/>
        </w:rPr>
      </w:pPr>
      <w:r>
        <w:rPr>
          <w:rFonts w:ascii="Times New Roman" w:hAnsi="Times New Roman"/>
          <w:sz w:val="24"/>
          <w:szCs w:val="24"/>
        </w:rPr>
        <w:t>1.4 Tel: 02838353820</w:t>
      </w:r>
    </w:p>
    <w:p w:rsidR="00983554" w:rsidRDefault="00983554" w:rsidP="00F6593E">
      <w:pPr>
        <w:rPr>
          <w:rFonts w:ascii="Times New Roman" w:hAnsi="Times New Roman"/>
          <w:sz w:val="24"/>
          <w:szCs w:val="24"/>
        </w:rPr>
      </w:pPr>
      <w:r>
        <w:rPr>
          <w:rFonts w:ascii="Times New Roman" w:hAnsi="Times New Roman"/>
          <w:sz w:val="24"/>
          <w:szCs w:val="24"/>
        </w:rPr>
        <w:t>1.5. Website: sashoco.vn</w:t>
      </w:r>
    </w:p>
    <w:p w:rsidR="00983554" w:rsidRDefault="00983554" w:rsidP="00F6593E">
      <w:pPr>
        <w:rPr>
          <w:rFonts w:ascii="Times New Roman" w:hAnsi="Times New Roman"/>
          <w:sz w:val="24"/>
          <w:szCs w:val="24"/>
        </w:rPr>
      </w:pPr>
      <w:r>
        <w:rPr>
          <w:rFonts w:ascii="Times New Roman" w:hAnsi="Times New Roman"/>
          <w:sz w:val="24"/>
          <w:szCs w:val="24"/>
        </w:rPr>
        <w:t>1.6 Tax identification number: 0300396916</w:t>
      </w:r>
    </w:p>
    <w:p w:rsidR="00983554" w:rsidRDefault="00983554" w:rsidP="00F6593E">
      <w:pPr>
        <w:rPr>
          <w:rFonts w:ascii="Times New Roman" w:hAnsi="Times New Roman"/>
          <w:sz w:val="24"/>
          <w:szCs w:val="24"/>
        </w:rPr>
      </w:pPr>
      <w:r>
        <w:rPr>
          <w:rFonts w:ascii="Times New Roman" w:hAnsi="Times New Roman"/>
          <w:sz w:val="24"/>
          <w:szCs w:val="24"/>
        </w:rPr>
        <w:t xml:space="preserve">2. </w:t>
      </w:r>
      <w:r w:rsidR="00F26A24">
        <w:rPr>
          <w:rFonts w:ascii="Times New Roman" w:hAnsi="Times New Roman"/>
          <w:sz w:val="24"/>
          <w:szCs w:val="24"/>
        </w:rPr>
        <w:t>C</w:t>
      </w:r>
      <w:r w:rsidR="00F26A24">
        <w:rPr>
          <w:rFonts w:ascii="Times New Roman" w:hAnsi="Times New Roman"/>
          <w:sz w:val="24"/>
          <w:szCs w:val="24"/>
        </w:rPr>
        <w:t>harter</w:t>
      </w:r>
      <w:r w:rsidR="00F26A24">
        <w:rPr>
          <w:rFonts w:ascii="Times New Roman" w:hAnsi="Times New Roman"/>
          <w:sz w:val="24"/>
          <w:szCs w:val="24"/>
        </w:rPr>
        <w:t xml:space="preserve"> c</w:t>
      </w:r>
      <w:r>
        <w:rPr>
          <w:rFonts w:ascii="Times New Roman" w:hAnsi="Times New Roman"/>
          <w:sz w:val="24"/>
          <w:szCs w:val="24"/>
        </w:rPr>
        <w:t>apital: 32,000,000,000 VND</w:t>
      </w:r>
    </w:p>
    <w:p w:rsidR="00983554" w:rsidRDefault="00983554" w:rsidP="00F6593E">
      <w:pPr>
        <w:rPr>
          <w:rFonts w:ascii="Times New Roman" w:hAnsi="Times New Roman"/>
          <w:sz w:val="24"/>
          <w:szCs w:val="24"/>
        </w:rPr>
      </w:pPr>
      <w:r>
        <w:rPr>
          <w:rFonts w:ascii="Times New Roman" w:hAnsi="Times New Roman"/>
          <w:sz w:val="24"/>
          <w:szCs w:val="24"/>
        </w:rPr>
        <w:t>2.1 Share par value: 10,000 VND/share</w:t>
      </w:r>
    </w:p>
    <w:p w:rsidR="00983554" w:rsidRDefault="00983554" w:rsidP="00F6593E">
      <w:pPr>
        <w:rPr>
          <w:rFonts w:ascii="Times New Roman" w:hAnsi="Times New Roman"/>
          <w:sz w:val="24"/>
          <w:szCs w:val="24"/>
        </w:rPr>
      </w:pPr>
      <w:r>
        <w:rPr>
          <w:rFonts w:ascii="Times New Roman" w:hAnsi="Times New Roman"/>
          <w:sz w:val="24"/>
          <w:szCs w:val="24"/>
        </w:rPr>
        <w:t>2.2. Number of existing shares: 3,200,000 shares</w:t>
      </w:r>
    </w:p>
    <w:p w:rsidR="00D55895" w:rsidRDefault="00983554" w:rsidP="00D55895">
      <w:pPr>
        <w:jc w:val="center"/>
        <w:rPr>
          <w:rFonts w:ascii="Times New Roman" w:hAnsi="Times New Roman"/>
          <w:b/>
          <w:sz w:val="24"/>
          <w:szCs w:val="24"/>
        </w:rPr>
      </w:pPr>
      <w:r w:rsidRPr="00D55895">
        <w:rPr>
          <w:rFonts w:ascii="Times New Roman" w:hAnsi="Times New Roman"/>
          <w:b/>
          <w:sz w:val="24"/>
          <w:szCs w:val="24"/>
        </w:rPr>
        <w:t xml:space="preserve">Part II: </w:t>
      </w:r>
    </w:p>
    <w:p w:rsidR="00983554" w:rsidRPr="00D55895" w:rsidRDefault="00983554" w:rsidP="00D55895">
      <w:pPr>
        <w:jc w:val="center"/>
        <w:rPr>
          <w:rFonts w:ascii="Times New Roman" w:hAnsi="Times New Roman"/>
          <w:b/>
          <w:sz w:val="24"/>
          <w:szCs w:val="24"/>
        </w:rPr>
      </w:pPr>
      <w:r w:rsidRPr="00D55895">
        <w:rPr>
          <w:rFonts w:ascii="Times New Roman" w:hAnsi="Times New Roman"/>
          <w:b/>
          <w:sz w:val="24"/>
          <w:szCs w:val="24"/>
        </w:rPr>
        <w:t xml:space="preserve">Plan for </w:t>
      </w:r>
      <w:r w:rsidRPr="00D55895">
        <w:rPr>
          <w:rFonts w:ascii="Times New Roman" w:hAnsi="Times New Roman"/>
          <w:b/>
          <w:sz w:val="24"/>
          <w:szCs w:val="24"/>
        </w:rPr>
        <w:t>on share issuance for individual shareholders</w:t>
      </w:r>
      <w:r w:rsidRPr="00D55895">
        <w:rPr>
          <w:rFonts w:ascii="Times New Roman" w:hAnsi="Times New Roman"/>
          <w:b/>
          <w:sz w:val="24"/>
          <w:szCs w:val="24"/>
        </w:rPr>
        <w:t xml:space="preserve"> and Plan </w:t>
      </w:r>
      <w:r w:rsidRPr="00D55895">
        <w:rPr>
          <w:rFonts w:ascii="Times New Roman" w:hAnsi="Times New Roman"/>
          <w:b/>
          <w:sz w:val="24"/>
          <w:szCs w:val="24"/>
        </w:rPr>
        <w:t>on use of proceeds</w:t>
      </w:r>
    </w:p>
    <w:p w:rsidR="00F26A24" w:rsidRDefault="00F26A24" w:rsidP="00F6593E">
      <w:pPr>
        <w:rPr>
          <w:rFonts w:ascii="Times New Roman" w:hAnsi="Times New Roman"/>
          <w:sz w:val="24"/>
          <w:szCs w:val="24"/>
        </w:rPr>
      </w:pPr>
      <w:r>
        <w:rPr>
          <w:rFonts w:ascii="Times New Roman" w:hAnsi="Times New Roman"/>
          <w:sz w:val="24"/>
          <w:szCs w:val="24"/>
        </w:rPr>
        <w:t>1. Legal basis</w:t>
      </w:r>
    </w:p>
    <w:p w:rsidR="00D55895" w:rsidRDefault="00D55895" w:rsidP="00F6593E">
      <w:pPr>
        <w:rPr>
          <w:rFonts w:ascii="Times New Roman" w:hAnsi="Times New Roman"/>
          <w:sz w:val="24"/>
          <w:szCs w:val="24"/>
        </w:rPr>
      </w:pPr>
      <w:r>
        <w:rPr>
          <w:rFonts w:ascii="Times New Roman" w:hAnsi="Times New Roman"/>
          <w:sz w:val="24"/>
          <w:szCs w:val="24"/>
        </w:rPr>
        <w:t>2. Necessity for private placement</w:t>
      </w:r>
    </w:p>
    <w:p w:rsidR="00F26A24" w:rsidRPr="00983554" w:rsidRDefault="00D55895" w:rsidP="00F6593E">
      <w:r>
        <w:t>3</w:t>
      </w:r>
      <w:r w:rsidR="00F26A24">
        <w:t>.</w:t>
      </w:r>
      <w:r w:rsidR="00F26A24" w:rsidRPr="00F26A24">
        <w:rPr>
          <w:rFonts w:ascii="Times New Roman" w:hAnsi="Times New Roman"/>
          <w:sz w:val="24"/>
          <w:szCs w:val="24"/>
        </w:rPr>
        <w:t xml:space="preserve"> </w:t>
      </w:r>
      <w:r w:rsidR="00F26A24">
        <w:rPr>
          <w:rFonts w:ascii="Times New Roman" w:hAnsi="Times New Roman"/>
          <w:sz w:val="24"/>
          <w:szCs w:val="24"/>
        </w:rPr>
        <w:t xml:space="preserve">Plan for </w:t>
      </w:r>
      <w:r w:rsidR="00F26A24" w:rsidRPr="00922139">
        <w:rPr>
          <w:rFonts w:ascii="Times New Roman" w:hAnsi="Times New Roman"/>
          <w:sz w:val="24"/>
          <w:szCs w:val="24"/>
        </w:rPr>
        <w:t>on share issuance for individual shareholders</w:t>
      </w:r>
    </w:p>
    <w:tbl>
      <w:tblPr>
        <w:tblStyle w:val="TableGrid"/>
        <w:tblW w:w="0" w:type="auto"/>
        <w:tblLook w:val="04A0" w:firstRow="1" w:lastRow="0" w:firstColumn="1" w:lastColumn="0" w:noHBand="0" w:noVBand="1"/>
      </w:tblPr>
      <w:tblGrid>
        <w:gridCol w:w="2830"/>
        <w:gridCol w:w="5812"/>
      </w:tblGrid>
      <w:tr w:rsidR="00F6593E" w:rsidRPr="00922139" w:rsidTr="00F6593E">
        <w:tc>
          <w:tcPr>
            <w:tcW w:w="2830" w:type="dxa"/>
          </w:tcPr>
          <w:p w:rsidR="00F6593E" w:rsidRPr="00922139" w:rsidRDefault="00F6593E" w:rsidP="00F6593E">
            <w:pPr>
              <w:rPr>
                <w:rFonts w:ascii="Times New Roman" w:hAnsi="Times New Roman"/>
                <w:sz w:val="24"/>
                <w:szCs w:val="24"/>
              </w:rPr>
            </w:pPr>
            <w:r w:rsidRPr="00922139">
              <w:rPr>
                <w:rFonts w:ascii="Times New Roman" w:hAnsi="Times New Roman"/>
                <w:sz w:val="24"/>
                <w:szCs w:val="24"/>
              </w:rPr>
              <w:t>1. Name of the issuer</w:t>
            </w:r>
          </w:p>
        </w:tc>
        <w:tc>
          <w:tcPr>
            <w:tcW w:w="5812" w:type="dxa"/>
          </w:tcPr>
          <w:p w:rsidR="00F6593E" w:rsidRPr="00922139" w:rsidRDefault="00983554" w:rsidP="00F6593E">
            <w:pPr>
              <w:rPr>
                <w:rFonts w:ascii="Times New Roman" w:hAnsi="Times New Roman"/>
                <w:sz w:val="24"/>
                <w:szCs w:val="24"/>
              </w:rPr>
            </w:pPr>
            <w:r w:rsidRPr="00983554">
              <w:rPr>
                <w:rFonts w:ascii="Times New Roman" w:hAnsi="Times New Roman"/>
                <w:sz w:val="24"/>
                <w:szCs w:val="24"/>
              </w:rPr>
              <w:t>G Saigon Education Joint Stock Company</w:t>
            </w:r>
          </w:p>
        </w:tc>
      </w:tr>
      <w:tr w:rsidR="00F6593E" w:rsidRPr="00922139" w:rsidTr="00F6593E">
        <w:tc>
          <w:tcPr>
            <w:tcW w:w="2830" w:type="dxa"/>
          </w:tcPr>
          <w:p w:rsidR="00F6593E" w:rsidRPr="00922139" w:rsidRDefault="00F6593E" w:rsidP="00F6593E">
            <w:pPr>
              <w:rPr>
                <w:rFonts w:ascii="Times New Roman" w:hAnsi="Times New Roman"/>
                <w:sz w:val="24"/>
                <w:szCs w:val="24"/>
              </w:rPr>
            </w:pPr>
            <w:r w:rsidRPr="00922139">
              <w:rPr>
                <w:rFonts w:ascii="Times New Roman" w:hAnsi="Times New Roman"/>
                <w:sz w:val="24"/>
                <w:szCs w:val="24"/>
              </w:rPr>
              <w:t>2. Type of share</w:t>
            </w:r>
          </w:p>
        </w:tc>
        <w:tc>
          <w:tcPr>
            <w:tcW w:w="5812" w:type="dxa"/>
          </w:tcPr>
          <w:p w:rsidR="00F6593E" w:rsidRPr="00922139" w:rsidRDefault="00F6593E" w:rsidP="00F6593E">
            <w:pPr>
              <w:rPr>
                <w:rFonts w:ascii="Times New Roman" w:hAnsi="Times New Roman"/>
                <w:sz w:val="24"/>
                <w:szCs w:val="24"/>
              </w:rPr>
            </w:pPr>
            <w:r w:rsidRPr="00922139">
              <w:rPr>
                <w:rFonts w:ascii="Times New Roman" w:hAnsi="Times New Roman"/>
                <w:sz w:val="24"/>
                <w:szCs w:val="24"/>
              </w:rPr>
              <w:t>Common</w:t>
            </w:r>
          </w:p>
        </w:tc>
      </w:tr>
      <w:tr w:rsidR="00F6593E" w:rsidRPr="00922139" w:rsidTr="00F6593E">
        <w:tc>
          <w:tcPr>
            <w:tcW w:w="2830" w:type="dxa"/>
          </w:tcPr>
          <w:p w:rsidR="00F6593E" w:rsidRPr="00922139" w:rsidRDefault="00F6593E" w:rsidP="00F6593E">
            <w:pPr>
              <w:rPr>
                <w:rFonts w:ascii="Times New Roman" w:hAnsi="Times New Roman"/>
                <w:sz w:val="24"/>
                <w:szCs w:val="24"/>
              </w:rPr>
            </w:pPr>
            <w:r w:rsidRPr="00922139">
              <w:rPr>
                <w:rFonts w:ascii="Times New Roman" w:hAnsi="Times New Roman"/>
                <w:sz w:val="24"/>
                <w:szCs w:val="24"/>
              </w:rPr>
              <w:t>3. Par value</w:t>
            </w:r>
          </w:p>
        </w:tc>
        <w:tc>
          <w:tcPr>
            <w:tcW w:w="5812" w:type="dxa"/>
          </w:tcPr>
          <w:p w:rsidR="00F6593E" w:rsidRPr="00922139" w:rsidRDefault="00F6593E" w:rsidP="00F6593E">
            <w:pPr>
              <w:rPr>
                <w:rFonts w:ascii="Times New Roman" w:hAnsi="Times New Roman"/>
                <w:sz w:val="24"/>
                <w:szCs w:val="24"/>
              </w:rPr>
            </w:pPr>
            <w:r w:rsidRPr="00922139">
              <w:rPr>
                <w:rFonts w:ascii="Times New Roman" w:hAnsi="Times New Roman"/>
                <w:sz w:val="24"/>
                <w:szCs w:val="24"/>
              </w:rPr>
              <w:t>10,000 VND/share</w:t>
            </w:r>
          </w:p>
        </w:tc>
      </w:tr>
      <w:tr w:rsidR="00983554" w:rsidRPr="00922139" w:rsidTr="00F6593E">
        <w:tc>
          <w:tcPr>
            <w:tcW w:w="2830" w:type="dxa"/>
          </w:tcPr>
          <w:p w:rsidR="00983554" w:rsidRPr="00922139" w:rsidRDefault="00983554" w:rsidP="00F6593E">
            <w:pPr>
              <w:rPr>
                <w:rFonts w:ascii="Times New Roman" w:hAnsi="Times New Roman"/>
                <w:sz w:val="24"/>
                <w:szCs w:val="24"/>
              </w:rPr>
            </w:pPr>
            <w:r>
              <w:rPr>
                <w:rFonts w:ascii="Times New Roman" w:hAnsi="Times New Roman"/>
                <w:sz w:val="24"/>
                <w:szCs w:val="24"/>
              </w:rPr>
              <w:t>4. Method of issuance</w:t>
            </w:r>
          </w:p>
        </w:tc>
        <w:tc>
          <w:tcPr>
            <w:tcW w:w="5812" w:type="dxa"/>
          </w:tcPr>
          <w:p w:rsidR="00983554" w:rsidRPr="00922139" w:rsidRDefault="00983554" w:rsidP="00F6593E">
            <w:pPr>
              <w:rPr>
                <w:rFonts w:ascii="Times New Roman" w:hAnsi="Times New Roman"/>
                <w:sz w:val="24"/>
                <w:szCs w:val="24"/>
              </w:rPr>
            </w:pPr>
            <w:r>
              <w:rPr>
                <w:rFonts w:ascii="Times New Roman" w:hAnsi="Times New Roman"/>
                <w:sz w:val="24"/>
                <w:szCs w:val="24"/>
              </w:rPr>
              <w:t>Private placement</w:t>
            </w:r>
          </w:p>
        </w:tc>
      </w:tr>
      <w:tr w:rsidR="00983554" w:rsidRPr="00922139" w:rsidTr="00F6593E">
        <w:tc>
          <w:tcPr>
            <w:tcW w:w="2830" w:type="dxa"/>
          </w:tcPr>
          <w:p w:rsidR="00983554" w:rsidRDefault="00983554" w:rsidP="00F6593E">
            <w:pPr>
              <w:rPr>
                <w:rFonts w:ascii="Times New Roman" w:hAnsi="Times New Roman"/>
                <w:sz w:val="24"/>
                <w:szCs w:val="24"/>
              </w:rPr>
            </w:pPr>
            <w:r>
              <w:rPr>
                <w:rFonts w:ascii="Times New Roman" w:hAnsi="Times New Roman"/>
                <w:sz w:val="24"/>
                <w:szCs w:val="24"/>
              </w:rPr>
              <w:lastRenderedPageBreak/>
              <w:t>5. Purpose of share issuance</w:t>
            </w:r>
          </w:p>
        </w:tc>
        <w:tc>
          <w:tcPr>
            <w:tcW w:w="5812" w:type="dxa"/>
          </w:tcPr>
          <w:p w:rsidR="00983554" w:rsidRDefault="00983554" w:rsidP="00F6593E">
            <w:pPr>
              <w:rPr>
                <w:rFonts w:ascii="Times New Roman" w:hAnsi="Times New Roman"/>
                <w:sz w:val="24"/>
                <w:szCs w:val="24"/>
              </w:rPr>
            </w:pPr>
            <w:r>
              <w:rPr>
                <w:rFonts w:ascii="Times New Roman" w:hAnsi="Times New Roman"/>
                <w:sz w:val="24"/>
                <w:szCs w:val="24"/>
              </w:rPr>
              <w:t>To increase the company’s equity and supplement the working capital</w:t>
            </w:r>
          </w:p>
        </w:tc>
      </w:tr>
      <w:tr w:rsidR="007D72C5" w:rsidRPr="00922139" w:rsidTr="00F6593E">
        <w:tc>
          <w:tcPr>
            <w:tcW w:w="2830" w:type="dxa"/>
          </w:tcPr>
          <w:p w:rsidR="007D72C5" w:rsidRPr="00922139" w:rsidRDefault="00983554" w:rsidP="007D72C5">
            <w:pPr>
              <w:rPr>
                <w:rFonts w:ascii="Times New Roman" w:hAnsi="Times New Roman"/>
                <w:sz w:val="24"/>
                <w:szCs w:val="24"/>
              </w:rPr>
            </w:pPr>
            <w:r>
              <w:rPr>
                <w:rFonts w:ascii="Times New Roman" w:hAnsi="Times New Roman"/>
                <w:sz w:val="24"/>
                <w:szCs w:val="24"/>
              </w:rPr>
              <w:t>6</w:t>
            </w:r>
            <w:r w:rsidR="007D72C5" w:rsidRPr="00922139">
              <w:rPr>
                <w:rFonts w:ascii="Times New Roman" w:hAnsi="Times New Roman"/>
                <w:sz w:val="24"/>
                <w:szCs w:val="24"/>
              </w:rPr>
              <w:t>. Number of share expected to be issued</w:t>
            </w:r>
          </w:p>
        </w:tc>
        <w:tc>
          <w:tcPr>
            <w:tcW w:w="5812" w:type="dxa"/>
          </w:tcPr>
          <w:p w:rsidR="007D72C5" w:rsidRPr="00922139" w:rsidRDefault="00983554" w:rsidP="007D72C5">
            <w:pPr>
              <w:rPr>
                <w:rFonts w:ascii="Times New Roman" w:hAnsi="Times New Roman"/>
                <w:sz w:val="24"/>
                <w:szCs w:val="24"/>
              </w:rPr>
            </w:pPr>
            <w:r>
              <w:rPr>
                <w:rFonts w:ascii="Times New Roman" w:hAnsi="Times New Roman"/>
                <w:sz w:val="24"/>
                <w:szCs w:val="24"/>
              </w:rPr>
              <w:t>6,800,000</w:t>
            </w:r>
            <w:r w:rsidR="007D72C5" w:rsidRPr="00922139">
              <w:rPr>
                <w:rFonts w:ascii="Times New Roman" w:hAnsi="Times New Roman"/>
                <w:sz w:val="24"/>
                <w:szCs w:val="24"/>
              </w:rPr>
              <w:t xml:space="preserve"> shares</w:t>
            </w:r>
          </w:p>
        </w:tc>
      </w:tr>
      <w:tr w:rsidR="007D72C5" w:rsidRPr="00922139" w:rsidTr="00F6593E">
        <w:tc>
          <w:tcPr>
            <w:tcW w:w="2830" w:type="dxa"/>
          </w:tcPr>
          <w:p w:rsidR="007D72C5" w:rsidRPr="00922139" w:rsidRDefault="00983554" w:rsidP="007D72C5">
            <w:pPr>
              <w:rPr>
                <w:rFonts w:ascii="Times New Roman" w:hAnsi="Times New Roman"/>
                <w:sz w:val="24"/>
                <w:szCs w:val="24"/>
              </w:rPr>
            </w:pPr>
            <w:r>
              <w:rPr>
                <w:rFonts w:ascii="Times New Roman" w:hAnsi="Times New Roman"/>
                <w:sz w:val="24"/>
                <w:szCs w:val="24"/>
              </w:rPr>
              <w:t>7</w:t>
            </w:r>
            <w:r w:rsidR="007D72C5" w:rsidRPr="00922139">
              <w:rPr>
                <w:rFonts w:ascii="Times New Roman" w:hAnsi="Times New Roman"/>
                <w:sz w:val="24"/>
                <w:szCs w:val="24"/>
              </w:rPr>
              <w:t>. Issuing price</w:t>
            </w:r>
          </w:p>
        </w:tc>
        <w:tc>
          <w:tcPr>
            <w:tcW w:w="5812" w:type="dxa"/>
          </w:tcPr>
          <w:p w:rsidR="007D72C5" w:rsidRPr="00922139" w:rsidRDefault="007D72C5" w:rsidP="007D72C5">
            <w:pPr>
              <w:rPr>
                <w:rFonts w:ascii="Times New Roman" w:hAnsi="Times New Roman"/>
                <w:sz w:val="24"/>
                <w:szCs w:val="24"/>
              </w:rPr>
            </w:pPr>
            <w:r w:rsidRPr="00922139">
              <w:rPr>
                <w:rFonts w:ascii="Times New Roman" w:hAnsi="Times New Roman"/>
                <w:sz w:val="24"/>
                <w:szCs w:val="24"/>
              </w:rPr>
              <w:t>10,000 VND/share</w:t>
            </w:r>
          </w:p>
        </w:tc>
      </w:tr>
      <w:tr w:rsidR="007D72C5" w:rsidRPr="00922139" w:rsidTr="00F6593E">
        <w:tc>
          <w:tcPr>
            <w:tcW w:w="2830" w:type="dxa"/>
          </w:tcPr>
          <w:p w:rsidR="007D72C5" w:rsidRPr="00922139" w:rsidRDefault="00983554" w:rsidP="007D72C5">
            <w:pPr>
              <w:rPr>
                <w:rFonts w:ascii="Times New Roman" w:hAnsi="Times New Roman"/>
                <w:sz w:val="24"/>
                <w:szCs w:val="24"/>
              </w:rPr>
            </w:pPr>
            <w:r>
              <w:rPr>
                <w:rFonts w:ascii="Times New Roman" w:hAnsi="Times New Roman"/>
                <w:sz w:val="24"/>
                <w:szCs w:val="24"/>
              </w:rPr>
              <w:t>8</w:t>
            </w:r>
            <w:r w:rsidR="007D72C5" w:rsidRPr="00922139">
              <w:rPr>
                <w:rFonts w:ascii="Times New Roman" w:hAnsi="Times New Roman"/>
                <w:sz w:val="24"/>
                <w:szCs w:val="24"/>
              </w:rPr>
              <w:t>. Total amount of money obtained</w:t>
            </w:r>
          </w:p>
        </w:tc>
        <w:tc>
          <w:tcPr>
            <w:tcW w:w="5812" w:type="dxa"/>
          </w:tcPr>
          <w:p w:rsidR="007D72C5" w:rsidRPr="00922139" w:rsidRDefault="007D72C5" w:rsidP="00983554">
            <w:pPr>
              <w:rPr>
                <w:rFonts w:ascii="Times New Roman" w:hAnsi="Times New Roman"/>
                <w:sz w:val="24"/>
                <w:szCs w:val="24"/>
              </w:rPr>
            </w:pPr>
            <w:r w:rsidRPr="00922139">
              <w:rPr>
                <w:rFonts w:ascii="Times New Roman" w:hAnsi="Times New Roman"/>
                <w:sz w:val="24"/>
                <w:szCs w:val="24"/>
              </w:rPr>
              <w:t xml:space="preserve">VND </w:t>
            </w:r>
            <w:r w:rsidR="00983554">
              <w:rPr>
                <w:rFonts w:ascii="Times New Roman" w:hAnsi="Times New Roman"/>
                <w:sz w:val="24"/>
                <w:szCs w:val="24"/>
              </w:rPr>
              <w:t>68,000,000,000</w:t>
            </w:r>
          </w:p>
        </w:tc>
      </w:tr>
      <w:tr w:rsidR="007D72C5" w:rsidRPr="00922139" w:rsidTr="00F6593E">
        <w:tc>
          <w:tcPr>
            <w:tcW w:w="2830" w:type="dxa"/>
          </w:tcPr>
          <w:p w:rsidR="007D72C5" w:rsidRPr="00922139" w:rsidRDefault="00983554" w:rsidP="00983554">
            <w:pPr>
              <w:rPr>
                <w:rFonts w:ascii="Times New Roman" w:hAnsi="Times New Roman"/>
                <w:sz w:val="24"/>
                <w:szCs w:val="24"/>
              </w:rPr>
            </w:pPr>
            <w:r>
              <w:rPr>
                <w:rFonts w:ascii="Times New Roman" w:hAnsi="Times New Roman"/>
                <w:sz w:val="24"/>
                <w:szCs w:val="24"/>
              </w:rPr>
              <w:t>9</w:t>
            </w:r>
            <w:r w:rsidR="007D72C5" w:rsidRPr="00922139">
              <w:rPr>
                <w:rFonts w:ascii="Times New Roman" w:hAnsi="Times New Roman"/>
                <w:sz w:val="24"/>
                <w:szCs w:val="24"/>
              </w:rPr>
              <w:t xml:space="preserve">. </w:t>
            </w:r>
            <w:r w:rsidR="00BF4021" w:rsidRPr="00922139">
              <w:rPr>
                <w:rFonts w:ascii="Times New Roman" w:hAnsi="Times New Roman"/>
                <w:sz w:val="24"/>
                <w:szCs w:val="24"/>
              </w:rPr>
              <w:t>Criteria to select entities</w:t>
            </w:r>
          </w:p>
        </w:tc>
        <w:tc>
          <w:tcPr>
            <w:tcW w:w="5812" w:type="dxa"/>
          </w:tcPr>
          <w:p w:rsidR="007D72C5" w:rsidRPr="00922139" w:rsidRDefault="00BF4021" w:rsidP="007D72C5">
            <w:pPr>
              <w:rPr>
                <w:rFonts w:ascii="Times New Roman" w:hAnsi="Times New Roman"/>
                <w:sz w:val="24"/>
                <w:szCs w:val="24"/>
              </w:rPr>
            </w:pPr>
            <w:r w:rsidRPr="00922139">
              <w:rPr>
                <w:rFonts w:ascii="Times New Roman" w:hAnsi="Times New Roman"/>
                <w:sz w:val="24"/>
                <w:szCs w:val="24"/>
              </w:rPr>
              <w:t>In order to participate in this private placement, the investors which are domestic/foreign institutions and individuals must satisfy these following criteria:</w:t>
            </w:r>
          </w:p>
          <w:p w:rsidR="00BF4021" w:rsidRPr="00922139" w:rsidRDefault="00BF4021" w:rsidP="007D72C5">
            <w:pPr>
              <w:rPr>
                <w:rFonts w:ascii="Times New Roman" w:hAnsi="Times New Roman"/>
                <w:sz w:val="24"/>
                <w:szCs w:val="24"/>
              </w:rPr>
            </w:pPr>
            <w:r w:rsidRPr="00922139">
              <w:rPr>
                <w:rFonts w:ascii="Times New Roman" w:hAnsi="Times New Roman"/>
                <w:sz w:val="24"/>
                <w:szCs w:val="24"/>
              </w:rPr>
              <w:t>- The institution/individual must have sufficient financial capabilities</w:t>
            </w:r>
          </w:p>
          <w:p w:rsidR="00BF4021" w:rsidRPr="00922139" w:rsidRDefault="00BF4021" w:rsidP="007D72C5">
            <w:pPr>
              <w:rPr>
                <w:rFonts w:ascii="Times New Roman" w:hAnsi="Times New Roman"/>
                <w:sz w:val="24"/>
                <w:szCs w:val="24"/>
              </w:rPr>
            </w:pPr>
            <w:r w:rsidRPr="00922139">
              <w:rPr>
                <w:rFonts w:ascii="Times New Roman" w:hAnsi="Times New Roman"/>
                <w:sz w:val="24"/>
                <w:szCs w:val="24"/>
              </w:rPr>
              <w:t>- The institution/individual must have professional qualification and ability to support the company in business, manufacturing and management to increase their values and to expand the market</w:t>
            </w:r>
          </w:p>
          <w:p w:rsidR="00BF4021" w:rsidRDefault="00BF4021" w:rsidP="007D72C5">
            <w:pPr>
              <w:rPr>
                <w:rFonts w:ascii="Times New Roman" w:hAnsi="Times New Roman"/>
                <w:sz w:val="24"/>
                <w:szCs w:val="24"/>
              </w:rPr>
            </w:pPr>
            <w:r w:rsidRPr="00922139">
              <w:rPr>
                <w:rFonts w:ascii="Times New Roman" w:hAnsi="Times New Roman"/>
                <w:sz w:val="24"/>
                <w:szCs w:val="24"/>
              </w:rPr>
              <w:t>- The institution/individual has the long-term desire to work with the company</w:t>
            </w:r>
          </w:p>
          <w:p w:rsidR="00F26A24" w:rsidRPr="00922139" w:rsidRDefault="00F26A24" w:rsidP="007D72C5">
            <w:pPr>
              <w:rPr>
                <w:rFonts w:ascii="Times New Roman" w:hAnsi="Times New Roman"/>
                <w:sz w:val="24"/>
                <w:szCs w:val="24"/>
              </w:rPr>
            </w:pPr>
            <w:r w:rsidRPr="00922139">
              <w:rPr>
                <w:rFonts w:ascii="Times New Roman" w:hAnsi="Times New Roman"/>
                <w:sz w:val="24"/>
                <w:szCs w:val="24"/>
              </w:rPr>
              <w:t>- The institution/individual</w:t>
            </w:r>
            <w:r>
              <w:rPr>
                <w:rFonts w:ascii="Times New Roman" w:hAnsi="Times New Roman"/>
                <w:sz w:val="24"/>
                <w:szCs w:val="24"/>
              </w:rPr>
              <w:t xml:space="preserve"> which is not subsidiary of SSF or have the same holding company with SSF</w:t>
            </w:r>
          </w:p>
        </w:tc>
      </w:tr>
      <w:tr w:rsidR="007D72C5" w:rsidRPr="00922139" w:rsidTr="00F6593E">
        <w:tc>
          <w:tcPr>
            <w:tcW w:w="2830" w:type="dxa"/>
          </w:tcPr>
          <w:p w:rsidR="007D72C5" w:rsidRPr="00922139" w:rsidRDefault="00F26A24" w:rsidP="007D72C5">
            <w:pPr>
              <w:rPr>
                <w:rFonts w:ascii="Times New Roman" w:hAnsi="Times New Roman"/>
                <w:sz w:val="24"/>
                <w:szCs w:val="24"/>
              </w:rPr>
            </w:pPr>
            <w:r>
              <w:rPr>
                <w:rFonts w:ascii="Times New Roman" w:hAnsi="Times New Roman"/>
                <w:sz w:val="24"/>
                <w:szCs w:val="24"/>
              </w:rPr>
              <w:t>10</w:t>
            </w:r>
            <w:r w:rsidR="007D72C5" w:rsidRPr="00922139">
              <w:rPr>
                <w:rFonts w:ascii="Times New Roman" w:hAnsi="Times New Roman"/>
                <w:sz w:val="24"/>
                <w:szCs w:val="24"/>
              </w:rPr>
              <w:t xml:space="preserve">. </w:t>
            </w:r>
            <w:r w:rsidR="00BF4021" w:rsidRPr="00922139">
              <w:rPr>
                <w:rFonts w:ascii="Times New Roman" w:hAnsi="Times New Roman"/>
                <w:sz w:val="24"/>
                <w:szCs w:val="24"/>
              </w:rPr>
              <w:t>Plan on handling unsold shares</w:t>
            </w:r>
          </w:p>
        </w:tc>
        <w:tc>
          <w:tcPr>
            <w:tcW w:w="5812" w:type="dxa"/>
          </w:tcPr>
          <w:p w:rsidR="007D72C5" w:rsidRPr="00922139" w:rsidRDefault="00BF4021" w:rsidP="007D72C5">
            <w:pPr>
              <w:rPr>
                <w:rFonts w:ascii="Times New Roman" w:hAnsi="Times New Roman"/>
                <w:sz w:val="24"/>
                <w:szCs w:val="24"/>
              </w:rPr>
            </w:pPr>
            <w:r w:rsidRPr="00922139">
              <w:rPr>
                <w:rFonts w:ascii="Times New Roman" w:hAnsi="Times New Roman"/>
                <w:sz w:val="24"/>
                <w:szCs w:val="24"/>
              </w:rPr>
              <w:t>General Meeting of Shareholders authorizes Board of Directors to distribute the number of unsold shares with the price which is not less than VND 10,000/ share</w:t>
            </w:r>
          </w:p>
        </w:tc>
      </w:tr>
      <w:tr w:rsidR="007D72C5" w:rsidRPr="00922139" w:rsidTr="00F6593E">
        <w:tc>
          <w:tcPr>
            <w:tcW w:w="2830" w:type="dxa"/>
          </w:tcPr>
          <w:p w:rsidR="007D72C5" w:rsidRPr="00922139" w:rsidRDefault="00F26A24" w:rsidP="007D72C5">
            <w:pPr>
              <w:rPr>
                <w:rFonts w:ascii="Times New Roman" w:hAnsi="Times New Roman"/>
                <w:sz w:val="24"/>
                <w:szCs w:val="24"/>
              </w:rPr>
            </w:pPr>
            <w:r>
              <w:rPr>
                <w:rFonts w:ascii="Times New Roman" w:hAnsi="Times New Roman"/>
                <w:sz w:val="24"/>
                <w:szCs w:val="24"/>
              </w:rPr>
              <w:t>11</w:t>
            </w:r>
            <w:r w:rsidR="007D72C5" w:rsidRPr="00922139">
              <w:rPr>
                <w:rFonts w:ascii="Times New Roman" w:hAnsi="Times New Roman"/>
                <w:sz w:val="24"/>
                <w:szCs w:val="24"/>
              </w:rPr>
              <w:t>. Restricted in transfer shares</w:t>
            </w:r>
          </w:p>
        </w:tc>
        <w:tc>
          <w:tcPr>
            <w:tcW w:w="5812" w:type="dxa"/>
          </w:tcPr>
          <w:p w:rsidR="007D72C5" w:rsidRPr="00922139" w:rsidRDefault="00BF4021" w:rsidP="007D72C5">
            <w:pPr>
              <w:rPr>
                <w:rFonts w:ascii="Times New Roman" w:hAnsi="Times New Roman"/>
                <w:sz w:val="24"/>
                <w:szCs w:val="24"/>
              </w:rPr>
            </w:pPr>
            <w:r w:rsidRPr="00922139">
              <w:rPr>
                <w:rFonts w:ascii="Times New Roman" w:hAnsi="Times New Roman"/>
                <w:sz w:val="24"/>
                <w:szCs w:val="24"/>
              </w:rPr>
              <w:t>The number of shares of this private placement shall be restricted in transfer within 01 year from the date of completing the share issuance and/or according to the regulation of the law</w:t>
            </w:r>
          </w:p>
        </w:tc>
      </w:tr>
      <w:tr w:rsidR="007D72C5" w:rsidRPr="00922139" w:rsidTr="00F6593E">
        <w:tc>
          <w:tcPr>
            <w:tcW w:w="2830" w:type="dxa"/>
          </w:tcPr>
          <w:p w:rsidR="007D72C5" w:rsidRPr="00922139" w:rsidRDefault="00F26A24" w:rsidP="00BF4021">
            <w:pPr>
              <w:rPr>
                <w:rFonts w:ascii="Times New Roman" w:hAnsi="Times New Roman"/>
                <w:sz w:val="24"/>
                <w:szCs w:val="24"/>
              </w:rPr>
            </w:pPr>
            <w:r>
              <w:rPr>
                <w:rFonts w:ascii="Times New Roman" w:hAnsi="Times New Roman"/>
                <w:sz w:val="24"/>
                <w:szCs w:val="24"/>
              </w:rPr>
              <w:t>12</w:t>
            </w:r>
            <w:r w:rsidR="007D72C5" w:rsidRPr="00922139">
              <w:rPr>
                <w:rFonts w:ascii="Times New Roman" w:hAnsi="Times New Roman"/>
                <w:sz w:val="24"/>
                <w:szCs w:val="24"/>
              </w:rPr>
              <w:t xml:space="preserve">. </w:t>
            </w:r>
            <w:r w:rsidR="00BF4021" w:rsidRPr="00922139">
              <w:rPr>
                <w:rFonts w:ascii="Times New Roman" w:hAnsi="Times New Roman"/>
                <w:sz w:val="24"/>
                <w:szCs w:val="24"/>
              </w:rPr>
              <w:t>Tender offering</w:t>
            </w:r>
          </w:p>
        </w:tc>
        <w:tc>
          <w:tcPr>
            <w:tcW w:w="5812" w:type="dxa"/>
          </w:tcPr>
          <w:p w:rsidR="007D72C5" w:rsidRPr="00922139" w:rsidRDefault="00BF4021" w:rsidP="007D72C5">
            <w:pPr>
              <w:rPr>
                <w:rFonts w:ascii="Times New Roman" w:hAnsi="Times New Roman"/>
                <w:sz w:val="24"/>
                <w:szCs w:val="24"/>
              </w:rPr>
            </w:pPr>
            <w:r w:rsidRPr="00922139">
              <w:rPr>
                <w:rFonts w:ascii="Times New Roman" w:hAnsi="Times New Roman"/>
                <w:sz w:val="24"/>
                <w:szCs w:val="24"/>
              </w:rPr>
              <w:t xml:space="preserve">Approve that investors have not to implement the procedures of the tender offering even when the volume exceeds the rate of the tender offering according to the regulation at Article 32 Securities Law and Clause 11 of </w:t>
            </w:r>
            <w:r w:rsidRPr="00922139">
              <w:rPr>
                <w:rFonts w:ascii="Times New Roman" w:hAnsi="Times New Roman"/>
                <w:sz w:val="24"/>
                <w:szCs w:val="24"/>
              </w:rPr>
              <w:lastRenderedPageBreak/>
              <w:t>Article 1 of Law on amending and supplementing some articles of Securities Law</w:t>
            </w:r>
          </w:p>
        </w:tc>
      </w:tr>
      <w:tr w:rsidR="007D72C5" w:rsidRPr="00922139" w:rsidTr="00F6593E">
        <w:tc>
          <w:tcPr>
            <w:tcW w:w="2830" w:type="dxa"/>
          </w:tcPr>
          <w:p w:rsidR="007D72C5" w:rsidRPr="00922139" w:rsidRDefault="00F26A24" w:rsidP="007D72C5">
            <w:pPr>
              <w:rPr>
                <w:rFonts w:ascii="Times New Roman" w:hAnsi="Times New Roman"/>
                <w:sz w:val="24"/>
                <w:szCs w:val="24"/>
              </w:rPr>
            </w:pPr>
            <w:r>
              <w:rPr>
                <w:rFonts w:ascii="Times New Roman" w:hAnsi="Times New Roman"/>
                <w:sz w:val="24"/>
                <w:szCs w:val="24"/>
              </w:rPr>
              <w:lastRenderedPageBreak/>
              <w:t>13</w:t>
            </w:r>
            <w:r w:rsidR="007D72C5" w:rsidRPr="00922139">
              <w:rPr>
                <w:rFonts w:ascii="Times New Roman" w:hAnsi="Times New Roman"/>
                <w:sz w:val="24"/>
                <w:szCs w:val="24"/>
              </w:rPr>
              <w:t>. Implementation time</w:t>
            </w:r>
          </w:p>
        </w:tc>
        <w:tc>
          <w:tcPr>
            <w:tcW w:w="5812" w:type="dxa"/>
          </w:tcPr>
          <w:p w:rsidR="007D72C5" w:rsidRPr="00922139" w:rsidRDefault="007D72C5" w:rsidP="007D72C5">
            <w:pPr>
              <w:rPr>
                <w:rFonts w:ascii="Times New Roman" w:hAnsi="Times New Roman"/>
                <w:sz w:val="24"/>
                <w:szCs w:val="24"/>
              </w:rPr>
            </w:pPr>
            <w:r w:rsidRPr="00922139">
              <w:rPr>
                <w:rFonts w:ascii="Times New Roman" w:hAnsi="Times New Roman"/>
                <w:sz w:val="24"/>
                <w:szCs w:val="24"/>
              </w:rPr>
              <w:t xml:space="preserve">In Q.3 and Q.4/2020, Q1/2021 after being approved by the </w:t>
            </w:r>
            <w:r w:rsidR="00FE1BAF" w:rsidRPr="00922139">
              <w:rPr>
                <w:rFonts w:ascii="Times New Roman" w:hAnsi="Times New Roman"/>
                <w:sz w:val="24"/>
                <w:szCs w:val="24"/>
              </w:rPr>
              <w:t>SSC</w:t>
            </w:r>
          </w:p>
        </w:tc>
      </w:tr>
      <w:tr w:rsidR="00F26A24" w:rsidRPr="00922139" w:rsidTr="00F6593E">
        <w:tc>
          <w:tcPr>
            <w:tcW w:w="2830" w:type="dxa"/>
          </w:tcPr>
          <w:p w:rsidR="00F26A24" w:rsidRPr="00922139" w:rsidRDefault="00F26A24" w:rsidP="007D72C5">
            <w:pPr>
              <w:rPr>
                <w:rFonts w:ascii="Times New Roman" w:hAnsi="Times New Roman"/>
                <w:sz w:val="24"/>
                <w:szCs w:val="24"/>
              </w:rPr>
            </w:pPr>
            <w:r>
              <w:rPr>
                <w:rFonts w:ascii="Times New Roman" w:hAnsi="Times New Roman"/>
                <w:sz w:val="24"/>
                <w:szCs w:val="24"/>
              </w:rPr>
              <w:t>14. Register for depository or trading of shares</w:t>
            </w:r>
          </w:p>
        </w:tc>
        <w:tc>
          <w:tcPr>
            <w:tcW w:w="5812" w:type="dxa"/>
          </w:tcPr>
          <w:p w:rsidR="00F26A24" w:rsidRPr="00922139" w:rsidRDefault="00F26A24" w:rsidP="007D72C5">
            <w:pPr>
              <w:rPr>
                <w:rFonts w:ascii="Times New Roman" w:hAnsi="Times New Roman"/>
                <w:sz w:val="24"/>
                <w:szCs w:val="24"/>
              </w:rPr>
            </w:pPr>
            <w:r>
              <w:rPr>
                <w:rFonts w:ascii="Times New Roman" w:hAnsi="Times New Roman"/>
                <w:sz w:val="24"/>
                <w:szCs w:val="24"/>
              </w:rPr>
              <w:t xml:space="preserve">Shares must register for </w:t>
            </w:r>
            <w:r>
              <w:rPr>
                <w:rFonts w:ascii="Times New Roman" w:hAnsi="Times New Roman"/>
                <w:sz w:val="24"/>
                <w:szCs w:val="24"/>
              </w:rPr>
              <w:t>depository or trading of shares</w:t>
            </w:r>
            <w:r>
              <w:rPr>
                <w:rFonts w:ascii="Times New Roman" w:hAnsi="Times New Roman"/>
                <w:sz w:val="24"/>
                <w:szCs w:val="24"/>
              </w:rPr>
              <w:t xml:space="preserve"> at VSD</w:t>
            </w:r>
          </w:p>
        </w:tc>
      </w:tr>
      <w:tr w:rsidR="00F26A24" w:rsidRPr="00922139" w:rsidTr="00F6593E">
        <w:tc>
          <w:tcPr>
            <w:tcW w:w="2830" w:type="dxa"/>
          </w:tcPr>
          <w:p w:rsidR="00F26A24" w:rsidRDefault="00F26A24" w:rsidP="007D72C5">
            <w:pPr>
              <w:rPr>
                <w:rFonts w:ascii="Times New Roman" w:hAnsi="Times New Roman"/>
                <w:sz w:val="24"/>
                <w:szCs w:val="24"/>
              </w:rPr>
            </w:pPr>
            <w:r>
              <w:rPr>
                <w:rFonts w:ascii="Times New Roman" w:hAnsi="Times New Roman"/>
                <w:sz w:val="24"/>
                <w:szCs w:val="24"/>
              </w:rPr>
              <w:t>15. Adjustment of company’s charter</w:t>
            </w:r>
          </w:p>
        </w:tc>
        <w:tc>
          <w:tcPr>
            <w:tcW w:w="5812" w:type="dxa"/>
          </w:tcPr>
          <w:p w:rsidR="00F26A24" w:rsidRDefault="00F26A24" w:rsidP="007D72C5">
            <w:pPr>
              <w:rPr>
                <w:rFonts w:ascii="Times New Roman" w:hAnsi="Times New Roman"/>
                <w:sz w:val="24"/>
                <w:szCs w:val="24"/>
              </w:rPr>
            </w:pPr>
            <w:r>
              <w:rPr>
                <w:rFonts w:ascii="Times New Roman" w:hAnsi="Times New Roman"/>
                <w:sz w:val="24"/>
                <w:szCs w:val="24"/>
              </w:rPr>
              <w:t>Authorizes the Board of Directors to approve the a</w:t>
            </w:r>
            <w:r>
              <w:rPr>
                <w:rFonts w:ascii="Times New Roman" w:hAnsi="Times New Roman"/>
                <w:sz w:val="24"/>
                <w:szCs w:val="24"/>
              </w:rPr>
              <w:t>djustment of company’s charter</w:t>
            </w:r>
          </w:p>
        </w:tc>
      </w:tr>
      <w:tr w:rsidR="00F26A24" w:rsidRPr="00922139" w:rsidTr="00F6593E">
        <w:tc>
          <w:tcPr>
            <w:tcW w:w="2830" w:type="dxa"/>
          </w:tcPr>
          <w:p w:rsidR="00F26A24" w:rsidRDefault="00F26A24" w:rsidP="007D72C5">
            <w:pPr>
              <w:rPr>
                <w:rFonts w:ascii="Times New Roman" w:hAnsi="Times New Roman"/>
                <w:sz w:val="24"/>
                <w:szCs w:val="24"/>
              </w:rPr>
            </w:pPr>
            <w:r>
              <w:rPr>
                <w:rFonts w:ascii="Times New Roman" w:hAnsi="Times New Roman"/>
                <w:sz w:val="24"/>
                <w:szCs w:val="24"/>
              </w:rPr>
              <w:t>16. Right to buy</w:t>
            </w:r>
          </w:p>
        </w:tc>
        <w:tc>
          <w:tcPr>
            <w:tcW w:w="5812" w:type="dxa"/>
          </w:tcPr>
          <w:p w:rsidR="00F26A24" w:rsidRDefault="00F26A24" w:rsidP="007D72C5">
            <w:pPr>
              <w:rPr>
                <w:rFonts w:ascii="Times New Roman" w:hAnsi="Times New Roman"/>
                <w:sz w:val="24"/>
                <w:szCs w:val="24"/>
              </w:rPr>
            </w:pPr>
            <w:r>
              <w:rPr>
                <w:rFonts w:ascii="Times New Roman" w:hAnsi="Times New Roman"/>
                <w:sz w:val="24"/>
                <w:szCs w:val="24"/>
              </w:rPr>
              <w:t>Because this is the private place so the existing shareholders or the company will not be entitled to buy shares</w:t>
            </w:r>
          </w:p>
        </w:tc>
      </w:tr>
      <w:tr w:rsidR="00F26A24" w:rsidRPr="00922139" w:rsidTr="00F6593E">
        <w:tc>
          <w:tcPr>
            <w:tcW w:w="2830" w:type="dxa"/>
          </w:tcPr>
          <w:p w:rsidR="00F26A24" w:rsidRDefault="00F26A24" w:rsidP="00F26A24">
            <w:pPr>
              <w:rPr>
                <w:rFonts w:ascii="Times New Roman" w:hAnsi="Times New Roman"/>
                <w:sz w:val="24"/>
                <w:szCs w:val="24"/>
              </w:rPr>
            </w:pPr>
            <w:r>
              <w:rPr>
                <w:rFonts w:ascii="Times New Roman" w:hAnsi="Times New Roman"/>
                <w:sz w:val="24"/>
                <w:szCs w:val="24"/>
              </w:rPr>
              <w:t>17. Expectation after the issuance</w:t>
            </w:r>
          </w:p>
        </w:tc>
        <w:tc>
          <w:tcPr>
            <w:tcW w:w="5812" w:type="dxa"/>
          </w:tcPr>
          <w:p w:rsidR="00F26A24" w:rsidRDefault="00F26A24" w:rsidP="007D72C5">
            <w:pPr>
              <w:rPr>
                <w:rFonts w:ascii="Times New Roman" w:hAnsi="Times New Roman"/>
                <w:sz w:val="24"/>
                <w:szCs w:val="24"/>
              </w:rPr>
            </w:pPr>
            <w:r>
              <w:rPr>
                <w:rFonts w:ascii="Times New Roman" w:hAnsi="Times New Roman"/>
                <w:sz w:val="24"/>
                <w:szCs w:val="24"/>
              </w:rPr>
              <w:t>+ Expected charter capital after the issuance: 100,000,000 VND</w:t>
            </w:r>
          </w:p>
          <w:p w:rsidR="00F26A24" w:rsidRDefault="00F26A24" w:rsidP="007D72C5">
            <w:pPr>
              <w:rPr>
                <w:rFonts w:ascii="Times New Roman" w:hAnsi="Times New Roman"/>
                <w:sz w:val="24"/>
                <w:szCs w:val="24"/>
              </w:rPr>
            </w:pPr>
            <w:r>
              <w:rPr>
                <w:rFonts w:ascii="Times New Roman" w:hAnsi="Times New Roman"/>
                <w:sz w:val="24"/>
                <w:szCs w:val="24"/>
              </w:rPr>
              <w:t>+ Amount of money obtained from the issuance expected: 68,000,000,000 VND</w:t>
            </w:r>
          </w:p>
        </w:tc>
      </w:tr>
      <w:tr w:rsidR="00F26A24" w:rsidRPr="00922139" w:rsidTr="00F6593E">
        <w:tc>
          <w:tcPr>
            <w:tcW w:w="2830" w:type="dxa"/>
          </w:tcPr>
          <w:p w:rsidR="00F26A24" w:rsidRDefault="00F26A24" w:rsidP="00F26A24">
            <w:pPr>
              <w:rPr>
                <w:rFonts w:ascii="Times New Roman" w:hAnsi="Times New Roman"/>
                <w:sz w:val="24"/>
                <w:szCs w:val="24"/>
              </w:rPr>
            </w:pPr>
            <w:r>
              <w:rPr>
                <w:rFonts w:ascii="Times New Roman" w:hAnsi="Times New Roman"/>
                <w:sz w:val="24"/>
                <w:szCs w:val="24"/>
              </w:rPr>
              <w:t>18. Approval of list of strategic investors</w:t>
            </w:r>
          </w:p>
        </w:tc>
        <w:tc>
          <w:tcPr>
            <w:tcW w:w="5812" w:type="dxa"/>
          </w:tcPr>
          <w:p w:rsidR="00F26A24" w:rsidRDefault="00F26A24" w:rsidP="007D72C5">
            <w:pPr>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ist of strategic investors</w:t>
            </w:r>
            <w:r>
              <w:rPr>
                <w:rFonts w:ascii="Times New Roman" w:hAnsi="Times New Roman"/>
                <w:sz w:val="24"/>
                <w:szCs w:val="24"/>
              </w:rPr>
              <w:t>:</w:t>
            </w:r>
          </w:p>
          <w:tbl>
            <w:tblPr>
              <w:tblStyle w:val="TableGrid"/>
              <w:tblW w:w="0" w:type="auto"/>
              <w:tblLook w:val="04A0" w:firstRow="1" w:lastRow="0" w:firstColumn="1" w:lastColumn="0" w:noHBand="0" w:noVBand="1"/>
            </w:tblPr>
            <w:tblGrid>
              <w:gridCol w:w="741"/>
              <w:gridCol w:w="1396"/>
              <w:gridCol w:w="1802"/>
              <w:gridCol w:w="1397"/>
            </w:tblGrid>
            <w:tr w:rsidR="00F26A24" w:rsidTr="00F26A24">
              <w:tc>
                <w:tcPr>
                  <w:tcW w:w="741" w:type="dxa"/>
                </w:tcPr>
                <w:p w:rsidR="00F26A24" w:rsidRDefault="00F26A24" w:rsidP="007D72C5">
                  <w:pPr>
                    <w:rPr>
                      <w:rFonts w:ascii="Times New Roman" w:hAnsi="Times New Roman"/>
                      <w:sz w:val="24"/>
                      <w:szCs w:val="24"/>
                    </w:rPr>
                  </w:pPr>
                  <w:r>
                    <w:rPr>
                      <w:rFonts w:ascii="Times New Roman" w:hAnsi="Times New Roman"/>
                      <w:sz w:val="24"/>
                      <w:szCs w:val="24"/>
                    </w:rPr>
                    <w:t>No.</w:t>
                  </w:r>
                </w:p>
              </w:tc>
              <w:tc>
                <w:tcPr>
                  <w:tcW w:w="1396" w:type="dxa"/>
                </w:tcPr>
                <w:p w:rsidR="00F26A24" w:rsidRDefault="00F26A24" w:rsidP="007D72C5">
                  <w:pPr>
                    <w:rPr>
                      <w:rFonts w:ascii="Times New Roman" w:hAnsi="Times New Roman"/>
                      <w:sz w:val="24"/>
                      <w:szCs w:val="24"/>
                    </w:rPr>
                  </w:pPr>
                  <w:r>
                    <w:rPr>
                      <w:rFonts w:ascii="Times New Roman" w:hAnsi="Times New Roman"/>
                      <w:sz w:val="24"/>
                      <w:szCs w:val="24"/>
                    </w:rPr>
                    <w:t>Name</w:t>
                  </w:r>
                </w:p>
              </w:tc>
              <w:tc>
                <w:tcPr>
                  <w:tcW w:w="1802" w:type="dxa"/>
                </w:tcPr>
                <w:p w:rsidR="00F26A24" w:rsidRDefault="00F26A24" w:rsidP="007D72C5">
                  <w:pPr>
                    <w:rPr>
                      <w:rFonts w:ascii="Times New Roman" w:hAnsi="Times New Roman"/>
                      <w:sz w:val="24"/>
                      <w:szCs w:val="24"/>
                    </w:rPr>
                  </w:pPr>
                  <w:r>
                    <w:rPr>
                      <w:rFonts w:ascii="Times New Roman" w:hAnsi="Times New Roman"/>
                      <w:sz w:val="24"/>
                      <w:szCs w:val="24"/>
                    </w:rPr>
                    <w:t>No. of ID cards/Certificate</w:t>
                  </w:r>
                </w:p>
              </w:tc>
              <w:tc>
                <w:tcPr>
                  <w:tcW w:w="1397" w:type="dxa"/>
                </w:tcPr>
                <w:p w:rsidR="00F26A24" w:rsidRDefault="00F26A24" w:rsidP="007D72C5">
                  <w:pPr>
                    <w:rPr>
                      <w:rFonts w:ascii="Times New Roman" w:hAnsi="Times New Roman"/>
                      <w:sz w:val="24"/>
                      <w:szCs w:val="24"/>
                    </w:rPr>
                  </w:pPr>
                  <w:r>
                    <w:rPr>
                      <w:rFonts w:ascii="Times New Roman" w:hAnsi="Times New Roman"/>
                      <w:sz w:val="24"/>
                      <w:szCs w:val="24"/>
                    </w:rPr>
                    <w:t>No. of shares expected to be offered</w:t>
                  </w:r>
                </w:p>
              </w:tc>
            </w:tr>
            <w:tr w:rsidR="00F26A24" w:rsidTr="00F26A24">
              <w:tc>
                <w:tcPr>
                  <w:tcW w:w="741" w:type="dxa"/>
                </w:tcPr>
                <w:p w:rsidR="00F26A24" w:rsidRDefault="00F26A24" w:rsidP="007D72C5">
                  <w:pPr>
                    <w:rPr>
                      <w:rFonts w:ascii="Times New Roman" w:hAnsi="Times New Roman"/>
                      <w:sz w:val="24"/>
                      <w:szCs w:val="24"/>
                    </w:rPr>
                  </w:pPr>
                  <w:r>
                    <w:rPr>
                      <w:rFonts w:ascii="Times New Roman" w:hAnsi="Times New Roman"/>
                      <w:sz w:val="24"/>
                      <w:szCs w:val="24"/>
                    </w:rPr>
                    <w:t>1</w:t>
                  </w:r>
                </w:p>
              </w:tc>
              <w:tc>
                <w:tcPr>
                  <w:tcW w:w="1396" w:type="dxa"/>
                </w:tcPr>
                <w:p w:rsidR="00F26A24" w:rsidRDefault="00F26A24" w:rsidP="007D72C5">
                  <w:pPr>
                    <w:rPr>
                      <w:rFonts w:ascii="Times New Roman" w:hAnsi="Times New Roman"/>
                      <w:sz w:val="24"/>
                      <w:szCs w:val="24"/>
                    </w:rPr>
                  </w:pPr>
                  <w:r>
                    <w:rPr>
                      <w:rFonts w:ascii="Times New Roman" w:hAnsi="Times New Roman"/>
                      <w:sz w:val="24"/>
                      <w:szCs w:val="24"/>
                    </w:rPr>
                    <w:t>Le Duong</w:t>
                  </w:r>
                </w:p>
              </w:tc>
              <w:tc>
                <w:tcPr>
                  <w:tcW w:w="1802" w:type="dxa"/>
                </w:tcPr>
                <w:p w:rsidR="00F26A24" w:rsidRDefault="00F26A24" w:rsidP="007D72C5">
                  <w:pPr>
                    <w:rPr>
                      <w:rFonts w:ascii="Times New Roman" w:hAnsi="Times New Roman"/>
                      <w:sz w:val="24"/>
                      <w:szCs w:val="24"/>
                    </w:rPr>
                  </w:pPr>
                  <w:r>
                    <w:rPr>
                      <w:rFonts w:ascii="Times New Roman" w:hAnsi="Times New Roman"/>
                      <w:sz w:val="24"/>
                      <w:szCs w:val="24"/>
                    </w:rPr>
                    <w:t>025353165</w:t>
                  </w:r>
                </w:p>
              </w:tc>
              <w:tc>
                <w:tcPr>
                  <w:tcW w:w="1397" w:type="dxa"/>
                </w:tcPr>
                <w:p w:rsidR="00F26A24" w:rsidRDefault="00F26A24" w:rsidP="007D72C5">
                  <w:pPr>
                    <w:rPr>
                      <w:rFonts w:ascii="Times New Roman" w:hAnsi="Times New Roman"/>
                      <w:sz w:val="24"/>
                      <w:szCs w:val="24"/>
                    </w:rPr>
                  </w:pPr>
                  <w:r>
                    <w:rPr>
                      <w:rFonts w:ascii="Times New Roman" w:hAnsi="Times New Roman"/>
                      <w:sz w:val="24"/>
                      <w:szCs w:val="24"/>
                    </w:rPr>
                    <w:t>2,800,000</w:t>
                  </w:r>
                </w:p>
              </w:tc>
            </w:tr>
            <w:tr w:rsidR="00F26A24" w:rsidTr="00F26A24">
              <w:tc>
                <w:tcPr>
                  <w:tcW w:w="741" w:type="dxa"/>
                </w:tcPr>
                <w:p w:rsidR="00F26A24" w:rsidRDefault="00F26A24" w:rsidP="007D72C5">
                  <w:pPr>
                    <w:rPr>
                      <w:rFonts w:ascii="Times New Roman" w:hAnsi="Times New Roman"/>
                      <w:sz w:val="24"/>
                      <w:szCs w:val="24"/>
                    </w:rPr>
                  </w:pPr>
                  <w:r>
                    <w:rPr>
                      <w:rFonts w:ascii="Times New Roman" w:hAnsi="Times New Roman"/>
                      <w:sz w:val="24"/>
                      <w:szCs w:val="24"/>
                    </w:rPr>
                    <w:t>2</w:t>
                  </w:r>
                </w:p>
              </w:tc>
              <w:tc>
                <w:tcPr>
                  <w:tcW w:w="1396" w:type="dxa"/>
                </w:tcPr>
                <w:p w:rsidR="00F26A24" w:rsidRDefault="00F26A24" w:rsidP="007D72C5">
                  <w:pPr>
                    <w:rPr>
                      <w:rFonts w:ascii="Times New Roman" w:hAnsi="Times New Roman"/>
                      <w:sz w:val="24"/>
                      <w:szCs w:val="24"/>
                    </w:rPr>
                  </w:pPr>
                  <w:r>
                    <w:rPr>
                      <w:rFonts w:ascii="Times New Roman" w:hAnsi="Times New Roman"/>
                      <w:sz w:val="24"/>
                      <w:szCs w:val="24"/>
                    </w:rPr>
                    <w:t>Nguyen Thanh Son</w:t>
                  </w:r>
                </w:p>
              </w:tc>
              <w:tc>
                <w:tcPr>
                  <w:tcW w:w="1802" w:type="dxa"/>
                </w:tcPr>
                <w:p w:rsidR="00F26A24" w:rsidRDefault="00F26A24" w:rsidP="007D72C5">
                  <w:pPr>
                    <w:rPr>
                      <w:rFonts w:ascii="Times New Roman" w:hAnsi="Times New Roman"/>
                      <w:sz w:val="24"/>
                      <w:szCs w:val="24"/>
                    </w:rPr>
                  </w:pPr>
                  <w:r>
                    <w:rPr>
                      <w:rFonts w:ascii="Times New Roman" w:hAnsi="Times New Roman"/>
                      <w:sz w:val="24"/>
                      <w:szCs w:val="24"/>
                    </w:rPr>
                    <w:t>250328429</w:t>
                  </w:r>
                </w:p>
              </w:tc>
              <w:tc>
                <w:tcPr>
                  <w:tcW w:w="1397" w:type="dxa"/>
                </w:tcPr>
                <w:p w:rsidR="00F26A24" w:rsidRDefault="00F26A24" w:rsidP="007D72C5">
                  <w:pPr>
                    <w:rPr>
                      <w:rFonts w:ascii="Times New Roman" w:hAnsi="Times New Roman"/>
                      <w:sz w:val="24"/>
                      <w:szCs w:val="24"/>
                    </w:rPr>
                  </w:pPr>
                  <w:r>
                    <w:rPr>
                      <w:rFonts w:ascii="Times New Roman" w:hAnsi="Times New Roman"/>
                      <w:sz w:val="24"/>
                      <w:szCs w:val="24"/>
                    </w:rPr>
                    <w:t>2,000,000</w:t>
                  </w:r>
                </w:p>
              </w:tc>
            </w:tr>
            <w:tr w:rsidR="00F26A24" w:rsidTr="00F26A24">
              <w:tc>
                <w:tcPr>
                  <w:tcW w:w="741" w:type="dxa"/>
                </w:tcPr>
                <w:p w:rsidR="00F26A24" w:rsidRDefault="00F26A24" w:rsidP="00F26A24">
                  <w:pPr>
                    <w:rPr>
                      <w:rFonts w:ascii="Times New Roman" w:hAnsi="Times New Roman"/>
                      <w:sz w:val="24"/>
                      <w:szCs w:val="24"/>
                    </w:rPr>
                  </w:pPr>
                  <w:r>
                    <w:rPr>
                      <w:rFonts w:ascii="Times New Roman" w:hAnsi="Times New Roman"/>
                      <w:sz w:val="24"/>
                      <w:szCs w:val="24"/>
                    </w:rPr>
                    <w:t>3</w:t>
                  </w:r>
                </w:p>
              </w:tc>
              <w:tc>
                <w:tcPr>
                  <w:tcW w:w="1396" w:type="dxa"/>
                </w:tcPr>
                <w:p w:rsidR="00F26A24" w:rsidRDefault="00F26A24" w:rsidP="00F26A24">
                  <w:pPr>
                    <w:rPr>
                      <w:rFonts w:ascii="Times New Roman" w:hAnsi="Times New Roman"/>
                      <w:sz w:val="24"/>
                      <w:szCs w:val="24"/>
                    </w:rPr>
                  </w:pPr>
                  <w:r>
                    <w:rPr>
                      <w:rFonts w:ascii="Times New Roman" w:hAnsi="Times New Roman"/>
                      <w:sz w:val="24"/>
                      <w:szCs w:val="24"/>
                    </w:rPr>
                    <w:t>Nguyen Thi Mai</w:t>
                  </w:r>
                </w:p>
              </w:tc>
              <w:tc>
                <w:tcPr>
                  <w:tcW w:w="1802" w:type="dxa"/>
                </w:tcPr>
                <w:p w:rsidR="00F26A24" w:rsidRDefault="00F26A24" w:rsidP="00F26A24">
                  <w:pPr>
                    <w:rPr>
                      <w:rFonts w:ascii="Times New Roman" w:hAnsi="Times New Roman"/>
                      <w:sz w:val="24"/>
                      <w:szCs w:val="24"/>
                    </w:rPr>
                  </w:pPr>
                  <w:r>
                    <w:rPr>
                      <w:rFonts w:ascii="Times New Roman" w:hAnsi="Times New Roman"/>
                      <w:sz w:val="24"/>
                      <w:szCs w:val="24"/>
                    </w:rPr>
                    <w:t>250074436</w:t>
                  </w:r>
                </w:p>
              </w:tc>
              <w:tc>
                <w:tcPr>
                  <w:tcW w:w="1397" w:type="dxa"/>
                </w:tcPr>
                <w:p w:rsidR="00F26A24" w:rsidRDefault="00F26A24" w:rsidP="00F26A24">
                  <w:pPr>
                    <w:rPr>
                      <w:rFonts w:ascii="Times New Roman" w:hAnsi="Times New Roman"/>
                      <w:sz w:val="24"/>
                      <w:szCs w:val="24"/>
                    </w:rPr>
                  </w:pPr>
                  <w:r>
                    <w:rPr>
                      <w:rFonts w:ascii="Times New Roman" w:hAnsi="Times New Roman"/>
                      <w:sz w:val="24"/>
                      <w:szCs w:val="24"/>
                    </w:rPr>
                    <w:t>2,000,000</w:t>
                  </w:r>
                </w:p>
              </w:tc>
            </w:tr>
            <w:tr w:rsidR="00F26A24" w:rsidTr="000B17C3">
              <w:tc>
                <w:tcPr>
                  <w:tcW w:w="3939" w:type="dxa"/>
                  <w:gridSpan w:val="3"/>
                </w:tcPr>
                <w:p w:rsidR="00F26A24" w:rsidRDefault="00F26A24" w:rsidP="00F26A24">
                  <w:pPr>
                    <w:jc w:val="center"/>
                    <w:rPr>
                      <w:rFonts w:ascii="Times New Roman" w:hAnsi="Times New Roman"/>
                      <w:sz w:val="24"/>
                      <w:szCs w:val="24"/>
                    </w:rPr>
                  </w:pPr>
                  <w:r>
                    <w:rPr>
                      <w:rFonts w:ascii="Times New Roman" w:hAnsi="Times New Roman"/>
                      <w:b/>
                      <w:sz w:val="24"/>
                      <w:szCs w:val="24"/>
                    </w:rPr>
                    <w:t>Total</w:t>
                  </w:r>
                </w:p>
              </w:tc>
              <w:tc>
                <w:tcPr>
                  <w:tcW w:w="1397" w:type="dxa"/>
                </w:tcPr>
                <w:p w:rsidR="00F26A24" w:rsidRPr="00F26A24" w:rsidRDefault="00F26A24" w:rsidP="00F26A24">
                  <w:pPr>
                    <w:rPr>
                      <w:rFonts w:ascii="Times New Roman" w:hAnsi="Times New Roman"/>
                      <w:b/>
                      <w:sz w:val="24"/>
                      <w:szCs w:val="24"/>
                    </w:rPr>
                  </w:pPr>
                  <w:r>
                    <w:rPr>
                      <w:rFonts w:ascii="Times New Roman" w:hAnsi="Times New Roman"/>
                      <w:b/>
                      <w:sz w:val="24"/>
                      <w:szCs w:val="24"/>
                    </w:rPr>
                    <w:t>6,800,000</w:t>
                  </w:r>
                </w:p>
              </w:tc>
            </w:tr>
          </w:tbl>
          <w:p w:rsidR="00F26A24" w:rsidRDefault="00F26A24" w:rsidP="007D72C5">
            <w:pPr>
              <w:rPr>
                <w:rFonts w:ascii="Times New Roman" w:hAnsi="Times New Roman"/>
                <w:sz w:val="24"/>
                <w:szCs w:val="24"/>
              </w:rPr>
            </w:pPr>
          </w:p>
        </w:tc>
      </w:tr>
    </w:tbl>
    <w:p w:rsidR="00F6593E" w:rsidRDefault="00D55895" w:rsidP="00F6593E">
      <w:pPr>
        <w:rPr>
          <w:rFonts w:ascii="Times New Roman" w:hAnsi="Times New Roman"/>
          <w:sz w:val="24"/>
          <w:szCs w:val="24"/>
        </w:rPr>
      </w:pPr>
      <w:r>
        <w:rPr>
          <w:rFonts w:ascii="Times New Roman" w:hAnsi="Times New Roman"/>
          <w:sz w:val="24"/>
          <w:szCs w:val="24"/>
        </w:rPr>
        <w:t xml:space="preserve">4. </w:t>
      </w:r>
      <w:r w:rsidRPr="00922139">
        <w:rPr>
          <w:rFonts w:ascii="Times New Roman" w:hAnsi="Times New Roman"/>
          <w:sz w:val="24"/>
          <w:szCs w:val="24"/>
        </w:rPr>
        <w:t>Plan on use of proceeds</w:t>
      </w:r>
    </w:p>
    <w:p w:rsidR="00D55895" w:rsidRDefault="00D55895" w:rsidP="00F6593E">
      <w:pPr>
        <w:rPr>
          <w:rFonts w:ascii="Times New Roman" w:hAnsi="Times New Roman"/>
          <w:sz w:val="24"/>
          <w:szCs w:val="24"/>
        </w:rPr>
      </w:pPr>
      <w:r>
        <w:rPr>
          <w:rFonts w:ascii="Times New Roman" w:hAnsi="Times New Roman"/>
          <w:sz w:val="24"/>
          <w:szCs w:val="24"/>
        </w:rPr>
        <w:t xml:space="preserve">After completing the share issuance to increase the charter capital from 32,000,000,000 VND to 100,000,000,000 VND, the expected amount obtained </w:t>
      </w:r>
      <w:proofErr w:type="gramStart"/>
      <w:r>
        <w:rPr>
          <w:rFonts w:ascii="Times New Roman" w:hAnsi="Times New Roman"/>
          <w:sz w:val="24"/>
          <w:szCs w:val="24"/>
        </w:rPr>
        <w:t>will be used</w:t>
      </w:r>
      <w:proofErr w:type="gramEnd"/>
      <w:r>
        <w:rPr>
          <w:rFonts w:ascii="Times New Roman" w:hAnsi="Times New Roman"/>
          <w:sz w:val="24"/>
          <w:szCs w:val="24"/>
        </w:rPr>
        <w:t xml:space="preserve"> specifically as follows:</w:t>
      </w:r>
    </w:p>
    <w:p w:rsidR="00D55895" w:rsidRDefault="00D55895" w:rsidP="00F6593E">
      <w:pPr>
        <w:rPr>
          <w:rFonts w:ascii="Times New Roman" w:hAnsi="Times New Roman"/>
          <w:sz w:val="24"/>
          <w:szCs w:val="24"/>
        </w:rPr>
      </w:pPr>
      <w:r>
        <w:rPr>
          <w:rFonts w:ascii="Times New Roman" w:hAnsi="Times New Roman"/>
          <w:sz w:val="24"/>
          <w:szCs w:val="24"/>
        </w:rPr>
        <w:t xml:space="preserve">4.1. Paying debt to Mr. Le </w:t>
      </w:r>
      <w:proofErr w:type="spellStart"/>
      <w:r>
        <w:rPr>
          <w:rFonts w:ascii="Times New Roman" w:hAnsi="Times New Roman"/>
          <w:sz w:val="24"/>
          <w:szCs w:val="24"/>
        </w:rPr>
        <w:t>Duc</w:t>
      </w:r>
      <w:proofErr w:type="spellEnd"/>
      <w:r>
        <w:rPr>
          <w:rFonts w:ascii="Times New Roman" w:hAnsi="Times New Roman"/>
          <w:sz w:val="24"/>
          <w:szCs w:val="24"/>
        </w:rPr>
        <w:t xml:space="preserve"> Thanh: 3,000,000,000 VND</w:t>
      </w:r>
    </w:p>
    <w:p w:rsidR="00D55895" w:rsidRDefault="00D55895" w:rsidP="00F6593E">
      <w:pPr>
        <w:rPr>
          <w:rFonts w:ascii="Times New Roman" w:hAnsi="Times New Roman"/>
          <w:sz w:val="24"/>
          <w:szCs w:val="24"/>
        </w:rPr>
      </w:pPr>
      <w:r>
        <w:rPr>
          <w:rFonts w:ascii="Times New Roman" w:hAnsi="Times New Roman"/>
          <w:sz w:val="24"/>
          <w:szCs w:val="24"/>
        </w:rPr>
        <w:lastRenderedPageBreak/>
        <w:t xml:space="preserve">4.2 </w:t>
      </w:r>
      <w:r>
        <w:rPr>
          <w:rFonts w:ascii="Times New Roman" w:hAnsi="Times New Roman"/>
          <w:sz w:val="24"/>
          <w:szCs w:val="24"/>
        </w:rPr>
        <w:t xml:space="preserve">Paying debt to Mr. </w:t>
      </w:r>
      <w:r>
        <w:rPr>
          <w:rFonts w:ascii="Times New Roman" w:hAnsi="Times New Roman"/>
          <w:sz w:val="24"/>
          <w:szCs w:val="24"/>
        </w:rPr>
        <w:t>Nguyen Doan Duy Thanh</w:t>
      </w:r>
      <w:r>
        <w:rPr>
          <w:rFonts w:ascii="Times New Roman" w:hAnsi="Times New Roman"/>
          <w:sz w:val="24"/>
          <w:szCs w:val="24"/>
        </w:rPr>
        <w:t xml:space="preserve">: </w:t>
      </w:r>
      <w:r>
        <w:rPr>
          <w:rFonts w:ascii="Times New Roman" w:hAnsi="Times New Roman"/>
          <w:sz w:val="24"/>
          <w:szCs w:val="24"/>
        </w:rPr>
        <w:t>17</w:t>
      </w:r>
      <w:r>
        <w:rPr>
          <w:rFonts w:ascii="Times New Roman" w:hAnsi="Times New Roman"/>
          <w:sz w:val="24"/>
          <w:szCs w:val="24"/>
        </w:rPr>
        <w:t>,000,000,000 VND</w:t>
      </w:r>
    </w:p>
    <w:p w:rsidR="00D55895" w:rsidRDefault="00D55895" w:rsidP="00F6593E">
      <w:pPr>
        <w:rPr>
          <w:rFonts w:ascii="Times New Roman" w:hAnsi="Times New Roman"/>
          <w:sz w:val="24"/>
          <w:szCs w:val="24"/>
        </w:rPr>
      </w:pPr>
      <w:r>
        <w:rPr>
          <w:rFonts w:ascii="Times New Roman" w:hAnsi="Times New Roman"/>
          <w:sz w:val="24"/>
          <w:szCs w:val="24"/>
        </w:rPr>
        <w:t xml:space="preserve">4.3 Supplementing the working capital for legal procedures to rent land continuously and to </w:t>
      </w:r>
      <w:r w:rsidRPr="00D55895">
        <w:rPr>
          <w:rFonts w:ascii="Times New Roman" w:hAnsi="Times New Roman"/>
          <w:sz w:val="24"/>
          <w:szCs w:val="24"/>
        </w:rPr>
        <w:t xml:space="preserve">disburse to renovate, repair, </w:t>
      </w:r>
      <w:r>
        <w:rPr>
          <w:rFonts w:ascii="Times New Roman" w:hAnsi="Times New Roman"/>
          <w:sz w:val="24"/>
          <w:szCs w:val="24"/>
        </w:rPr>
        <w:t xml:space="preserve">to </w:t>
      </w:r>
      <w:r w:rsidRPr="00D55895">
        <w:rPr>
          <w:rFonts w:ascii="Times New Roman" w:hAnsi="Times New Roman"/>
          <w:sz w:val="24"/>
          <w:szCs w:val="24"/>
        </w:rPr>
        <w:t xml:space="preserve">purchase teaching equipment </w:t>
      </w:r>
      <w:r>
        <w:rPr>
          <w:rFonts w:ascii="Times New Roman" w:hAnsi="Times New Roman"/>
          <w:sz w:val="24"/>
          <w:szCs w:val="24"/>
        </w:rPr>
        <w:t xml:space="preserve">for </w:t>
      </w:r>
      <w:r w:rsidRPr="00D55895">
        <w:rPr>
          <w:rFonts w:ascii="Times New Roman" w:hAnsi="Times New Roman"/>
          <w:sz w:val="24"/>
          <w:szCs w:val="24"/>
        </w:rPr>
        <w:t>education acco</w:t>
      </w:r>
      <w:r>
        <w:rPr>
          <w:rFonts w:ascii="Times New Roman" w:hAnsi="Times New Roman"/>
          <w:sz w:val="24"/>
          <w:szCs w:val="24"/>
        </w:rPr>
        <w:t>rding to the socialization plan: 48,000,000,000 VNF</w:t>
      </w:r>
    </w:p>
    <w:p w:rsidR="00D55895" w:rsidRDefault="00D55895" w:rsidP="00F6593E">
      <w:pPr>
        <w:rPr>
          <w:rFonts w:ascii="Times New Roman" w:hAnsi="Times New Roman"/>
          <w:sz w:val="24"/>
          <w:szCs w:val="24"/>
        </w:rPr>
      </w:pPr>
      <w:r>
        <w:rPr>
          <w:rFonts w:ascii="Times New Roman" w:hAnsi="Times New Roman"/>
          <w:sz w:val="24"/>
          <w:szCs w:val="24"/>
        </w:rPr>
        <w:t>5. Authorization</w:t>
      </w:r>
    </w:p>
    <w:p w:rsidR="00D55895" w:rsidRDefault="00D55895" w:rsidP="00F6593E">
      <w:pPr>
        <w:rPr>
          <w:rFonts w:ascii="Times New Roman" w:hAnsi="Times New Roman"/>
          <w:sz w:val="24"/>
          <w:szCs w:val="24"/>
        </w:rPr>
      </w:pPr>
      <w:r>
        <w:rPr>
          <w:rFonts w:ascii="Times New Roman" w:hAnsi="Times New Roman"/>
          <w:sz w:val="24"/>
          <w:szCs w:val="24"/>
        </w:rPr>
        <w:t>Extraordinary meeting of shareholders authorizes the Board of Directors to decide all the issued related to the private placement for strategic investors to increase charter capital from 32 billion VND to 100 billion VND</w:t>
      </w:r>
    </w:p>
    <w:p w:rsidR="00D55895" w:rsidRDefault="00D55895" w:rsidP="00D55895">
      <w:pPr>
        <w:jc w:val="center"/>
        <w:rPr>
          <w:rFonts w:ascii="Times New Roman" w:hAnsi="Times New Roman"/>
          <w:b/>
          <w:sz w:val="24"/>
          <w:szCs w:val="24"/>
        </w:rPr>
      </w:pPr>
      <w:r w:rsidRPr="00D55895">
        <w:rPr>
          <w:rFonts w:ascii="Times New Roman" w:hAnsi="Times New Roman"/>
          <w:b/>
          <w:sz w:val="24"/>
          <w:szCs w:val="24"/>
        </w:rPr>
        <w:t>Part III: Implementation</w:t>
      </w:r>
    </w:p>
    <w:p w:rsidR="00D55895" w:rsidRDefault="00D55895" w:rsidP="00D55895">
      <w:pPr>
        <w:rPr>
          <w:rFonts w:ascii="Times New Roman" w:hAnsi="Times New Roman"/>
          <w:sz w:val="24"/>
          <w:szCs w:val="24"/>
        </w:rPr>
      </w:pPr>
      <w:r>
        <w:rPr>
          <w:rFonts w:ascii="Times New Roman" w:hAnsi="Times New Roman"/>
          <w:sz w:val="24"/>
          <w:szCs w:val="24"/>
        </w:rPr>
        <w:t xml:space="preserve">After the </w:t>
      </w:r>
      <w:r>
        <w:rPr>
          <w:rFonts w:ascii="Times New Roman" w:hAnsi="Times New Roman"/>
          <w:sz w:val="24"/>
          <w:szCs w:val="24"/>
        </w:rPr>
        <w:t>Extraordinary meeting of shareholders</w:t>
      </w:r>
      <w:r>
        <w:rPr>
          <w:rFonts w:ascii="Times New Roman" w:hAnsi="Times New Roman"/>
          <w:sz w:val="24"/>
          <w:szCs w:val="24"/>
        </w:rPr>
        <w:t xml:space="preserve"> approves the plan for private placement to increase </w:t>
      </w:r>
      <w:r>
        <w:rPr>
          <w:rFonts w:ascii="Times New Roman" w:hAnsi="Times New Roman"/>
          <w:sz w:val="24"/>
          <w:szCs w:val="24"/>
        </w:rPr>
        <w:t>charter capital from 32 billion VND to 100 billion VND</w:t>
      </w:r>
      <w:r>
        <w:rPr>
          <w:rFonts w:ascii="Times New Roman" w:hAnsi="Times New Roman"/>
          <w:sz w:val="24"/>
          <w:szCs w:val="24"/>
        </w:rPr>
        <w:t>, the Board of Directors will direct rapidly the implementation to complete the placement, satisfying the needs of capital for restructuring the company.</w:t>
      </w:r>
      <w:bookmarkStart w:id="0" w:name="_GoBack"/>
      <w:bookmarkEnd w:id="0"/>
    </w:p>
    <w:p w:rsidR="00D55895" w:rsidRPr="00D55895" w:rsidRDefault="00D55895" w:rsidP="00D55895">
      <w:pPr>
        <w:rPr>
          <w:rFonts w:ascii="Times New Roman" w:hAnsi="Times New Roman"/>
          <w:sz w:val="24"/>
          <w:szCs w:val="24"/>
        </w:rPr>
      </w:pPr>
    </w:p>
    <w:sectPr w:rsidR="00D55895" w:rsidRPr="00D5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84552"/>
    <w:multiLevelType w:val="hybridMultilevel"/>
    <w:tmpl w:val="3BCEC974"/>
    <w:lvl w:ilvl="0" w:tplc="EC9E06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3E"/>
    <w:rsid w:val="000608E4"/>
    <w:rsid w:val="007D72C5"/>
    <w:rsid w:val="00862E59"/>
    <w:rsid w:val="00922139"/>
    <w:rsid w:val="00983554"/>
    <w:rsid w:val="00AE4176"/>
    <w:rsid w:val="00BF4021"/>
    <w:rsid w:val="00C64EF0"/>
    <w:rsid w:val="00D55895"/>
    <w:rsid w:val="00F26A24"/>
    <w:rsid w:val="00F6593E"/>
    <w:rsid w:val="00FE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0D1B"/>
  <w15:chartTrackingRefBased/>
  <w15:docId w15:val="{EF9971DD-C5BB-48FD-9D66-E07E40E8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3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2</cp:revision>
  <dcterms:created xsi:type="dcterms:W3CDTF">2020-09-25T08:05:00Z</dcterms:created>
  <dcterms:modified xsi:type="dcterms:W3CDTF">2020-09-25T08:05:00Z</dcterms:modified>
</cp:coreProperties>
</file>